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FB6EA" w14:textId="77777777" w:rsidR="001B3B8B" w:rsidRDefault="001B3B8B" w:rsidP="00FA7A99">
      <w:pPr>
        <w:jc w:val="center"/>
        <w:rPr>
          <w:rFonts w:asciiTheme="majorHAnsi" w:hAnsiTheme="majorHAnsi" w:cstheme="minorHAnsi"/>
          <w:b/>
          <w:color w:val="222222"/>
          <w:sz w:val="56"/>
          <w:shd w:val="clear" w:color="auto" w:fill="FFFFFF"/>
        </w:rPr>
      </w:pPr>
    </w:p>
    <w:p w14:paraId="09591A4F" w14:textId="77777777" w:rsidR="00FA7A99" w:rsidRPr="001B3B8B" w:rsidRDefault="00BE1AD6" w:rsidP="001B3B8B">
      <w:pPr>
        <w:rPr>
          <w:rFonts w:asciiTheme="majorHAnsi" w:hAnsiTheme="majorHAnsi" w:cstheme="minorHAnsi"/>
          <w:b/>
          <w:color w:val="222222"/>
          <w:sz w:val="48"/>
          <w:szCs w:val="18"/>
          <w:shd w:val="clear" w:color="auto" w:fill="FFFFFF"/>
        </w:rPr>
      </w:pPr>
      <w:r w:rsidRPr="001B3B8B">
        <w:rPr>
          <w:rFonts w:asciiTheme="majorHAnsi" w:hAnsiTheme="majorHAnsi" w:cstheme="minorHAnsi"/>
          <w:b/>
          <w:color w:val="222222"/>
          <w:sz w:val="48"/>
          <w:szCs w:val="18"/>
          <w:shd w:val="clear" w:color="auto" w:fill="FFFFFF"/>
        </w:rPr>
        <w:t xml:space="preserve">The </w:t>
      </w:r>
      <w:r w:rsidR="001B3B8B">
        <w:rPr>
          <w:rFonts w:asciiTheme="majorHAnsi" w:hAnsiTheme="majorHAnsi" w:cstheme="minorHAnsi"/>
          <w:b/>
          <w:color w:val="222222"/>
          <w:sz w:val="48"/>
          <w:szCs w:val="18"/>
          <w:shd w:val="clear" w:color="auto" w:fill="FFFFFF"/>
        </w:rPr>
        <w:t>B</w:t>
      </w:r>
      <w:r w:rsidRPr="001B3B8B">
        <w:rPr>
          <w:rFonts w:asciiTheme="majorHAnsi" w:hAnsiTheme="majorHAnsi" w:cstheme="minorHAnsi"/>
          <w:b/>
          <w:color w:val="222222"/>
          <w:sz w:val="48"/>
          <w:szCs w:val="18"/>
          <w:shd w:val="clear" w:color="auto" w:fill="FFFFFF"/>
        </w:rPr>
        <w:t xml:space="preserve">enefits of 24-hours pH </w:t>
      </w:r>
      <w:r w:rsidR="001B3B8B">
        <w:rPr>
          <w:rFonts w:asciiTheme="majorHAnsi" w:hAnsiTheme="majorHAnsi" w:cstheme="minorHAnsi"/>
          <w:b/>
          <w:color w:val="222222"/>
          <w:sz w:val="48"/>
          <w:szCs w:val="18"/>
          <w:shd w:val="clear" w:color="auto" w:fill="FFFFFF"/>
        </w:rPr>
        <w:t>M</w:t>
      </w:r>
      <w:r w:rsidRPr="001B3B8B">
        <w:rPr>
          <w:rFonts w:asciiTheme="majorHAnsi" w:hAnsiTheme="majorHAnsi" w:cstheme="minorHAnsi"/>
          <w:b/>
          <w:color w:val="222222"/>
          <w:sz w:val="48"/>
          <w:szCs w:val="18"/>
          <w:shd w:val="clear" w:color="auto" w:fill="FFFFFF"/>
        </w:rPr>
        <w:t>onitoring</w:t>
      </w:r>
    </w:p>
    <w:p w14:paraId="3A53005F" w14:textId="77777777" w:rsidR="00FA7A99" w:rsidRPr="00FA7A99" w:rsidRDefault="00BE1AD6" w:rsidP="00FA7A99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The intensity of symptoms caused by r</w:t>
      </w:r>
      <w:r w:rsidRPr="00FA7A99">
        <w:rPr>
          <w:rFonts w:cstheme="minorHAnsi"/>
          <w:color w:val="222222"/>
          <w:shd w:val="clear" w:color="auto" w:fill="FFFFFF"/>
        </w:rPr>
        <w:t>eflux disease</w:t>
      </w:r>
      <w:r>
        <w:rPr>
          <w:rFonts w:cstheme="minorHAnsi"/>
          <w:color w:val="222222"/>
          <w:shd w:val="clear" w:color="auto" w:fill="FFFFFF"/>
        </w:rPr>
        <w:t>s</w:t>
      </w:r>
      <w:r w:rsidRPr="00FA7A99">
        <w:rPr>
          <w:rFonts w:cstheme="minorHAnsi"/>
          <w:color w:val="222222"/>
          <w:shd w:val="clear" w:color="auto" w:fill="FFFFFF"/>
        </w:rPr>
        <w:t xml:space="preserve"> rang</w:t>
      </w:r>
      <w:r>
        <w:rPr>
          <w:rFonts w:cstheme="minorHAnsi"/>
          <w:color w:val="222222"/>
          <w:shd w:val="clear" w:color="auto" w:fill="FFFFFF"/>
        </w:rPr>
        <w:t>es</w:t>
      </w:r>
      <w:r w:rsidRPr="00FA7A99">
        <w:rPr>
          <w:rFonts w:cstheme="minorHAnsi"/>
          <w:color w:val="222222"/>
          <w:shd w:val="clear" w:color="auto" w:fill="FFFFFF"/>
        </w:rPr>
        <w:t xml:space="preserve"> from mild discomfort </w:t>
      </w:r>
      <w:r>
        <w:rPr>
          <w:rFonts w:cstheme="minorHAnsi"/>
          <w:color w:val="222222"/>
          <w:shd w:val="clear" w:color="auto" w:fill="FFFFFF"/>
        </w:rPr>
        <w:t>and</w:t>
      </w:r>
      <w:r w:rsidRPr="00FA7A99">
        <w:rPr>
          <w:rFonts w:cstheme="minorHAnsi"/>
          <w:color w:val="222222"/>
          <w:shd w:val="clear" w:color="auto" w:fill="FFFFFF"/>
        </w:rPr>
        <w:t xml:space="preserve"> heartburn </w:t>
      </w:r>
      <w:r>
        <w:rPr>
          <w:rFonts w:cstheme="minorHAnsi"/>
          <w:color w:val="222222"/>
          <w:shd w:val="clear" w:color="auto" w:fill="FFFFFF"/>
        </w:rPr>
        <w:t>to frequent</w:t>
      </w:r>
      <w:r w:rsidRPr="00FA7A99">
        <w:rPr>
          <w:rFonts w:cstheme="minorHAnsi"/>
          <w:color w:val="222222"/>
          <w:shd w:val="clear" w:color="auto" w:fill="FFFFFF"/>
        </w:rPr>
        <w:t xml:space="preserve"> regurgitation</w:t>
      </w:r>
      <w:r>
        <w:rPr>
          <w:rFonts w:cstheme="minorHAnsi"/>
          <w:color w:val="222222"/>
          <w:shd w:val="clear" w:color="auto" w:fill="FFFFFF"/>
        </w:rPr>
        <w:t>, often</w:t>
      </w:r>
      <w:r w:rsidRPr="00FA7A99">
        <w:rPr>
          <w:rFonts w:cstheme="minorHAnsi"/>
          <w:color w:val="222222"/>
          <w:shd w:val="clear" w:color="auto" w:fill="FFFFFF"/>
        </w:rPr>
        <w:t xml:space="preserve"> resulting in dreadful complications. </w:t>
      </w:r>
      <w:r>
        <w:rPr>
          <w:rFonts w:cstheme="minorHAnsi"/>
          <w:color w:val="222222"/>
          <w:shd w:val="clear" w:color="auto" w:fill="FFFFFF"/>
        </w:rPr>
        <w:t>In order to establish the</w:t>
      </w:r>
      <w:r w:rsidRPr="00FA7A99">
        <w:rPr>
          <w:rFonts w:cstheme="minorHAnsi"/>
          <w:color w:val="222222"/>
          <w:shd w:val="clear" w:color="auto" w:fill="FFFFFF"/>
        </w:rPr>
        <w:t xml:space="preserve"> diagnosis of reflux disease</w:t>
      </w:r>
      <w:r>
        <w:rPr>
          <w:rFonts w:cstheme="minorHAnsi"/>
          <w:color w:val="222222"/>
          <w:shd w:val="clear" w:color="auto" w:fill="FFFFFF"/>
        </w:rPr>
        <w:t>s,</w:t>
      </w:r>
      <w:r w:rsidRPr="00FA7A99">
        <w:rPr>
          <w:rFonts w:cstheme="minorHAnsi"/>
          <w:color w:val="222222"/>
          <w:shd w:val="clear" w:color="auto" w:fill="FFFFFF"/>
        </w:rPr>
        <w:t xml:space="preserve"> a </w:t>
      </w:r>
      <w:r w:rsidR="00DB29DC" w:rsidRPr="00FA7A99">
        <w:rPr>
          <w:rFonts w:cstheme="minorHAnsi"/>
          <w:color w:val="222222"/>
          <w:shd w:val="clear" w:color="auto" w:fill="FFFFFF"/>
        </w:rPr>
        <w:t>24</w:t>
      </w:r>
      <w:r w:rsidR="00DB29DC">
        <w:rPr>
          <w:rFonts w:cstheme="minorHAnsi"/>
          <w:color w:val="222222"/>
          <w:shd w:val="clear" w:color="auto" w:fill="FFFFFF"/>
        </w:rPr>
        <w:t>-hour</w:t>
      </w:r>
      <w:r w:rsidRPr="00FA7A99">
        <w:rPr>
          <w:rFonts w:cstheme="minorHAnsi"/>
          <w:color w:val="222222"/>
          <w:shd w:val="clear" w:color="auto" w:fill="FFFFFF"/>
        </w:rPr>
        <w:t xml:space="preserve"> pH monitoring</w:t>
      </w:r>
      <w:r>
        <w:rPr>
          <w:rFonts w:cstheme="minorHAnsi"/>
          <w:color w:val="222222"/>
          <w:shd w:val="clear" w:color="auto" w:fill="FFFFFF"/>
        </w:rPr>
        <w:t xml:space="preserve"> technique is used</w:t>
      </w:r>
      <w:r w:rsidRPr="00FA7A99">
        <w:rPr>
          <w:rFonts w:cstheme="minorHAnsi"/>
          <w:color w:val="222222"/>
          <w:shd w:val="clear" w:color="auto" w:fill="FFFFFF"/>
        </w:rPr>
        <w:t xml:space="preserve">. Esophageal </w:t>
      </w:r>
      <w:r w:rsidR="00DB29DC" w:rsidRPr="00FA7A99">
        <w:rPr>
          <w:rFonts w:cstheme="minorHAnsi"/>
          <w:color w:val="222222"/>
          <w:shd w:val="clear" w:color="auto" w:fill="FFFFFF"/>
        </w:rPr>
        <w:t>24-hour</w:t>
      </w:r>
      <w:r w:rsidRPr="00FA7A99">
        <w:rPr>
          <w:rFonts w:cstheme="minorHAnsi"/>
          <w:color w:val="222222"/>
          <w:shd w:val="clear" w:color="auto" w:fill="FFFFFF"/>
        </w:rPr>
        <w:t xml:space="preserve"> pH monitoring, also known as reflux impedance monitoring, is performed to measure the pH of the esophagus for 24 hours to correlate symptoms with reflux.</w:t>
      </w:r>
    </w:p>
    <w:p w14:paraId="1D4214C8" w14:textId="77777777" w:rsidR="00FA7A99" w:rsidRPr="00FA7A99" w:rsidRDefault="00BE1AD6" w:rsidP="00FA7A99">
      <w:pPr>
        <w:rPr>
          <w:rFonts w:cstheme="minorHAnsi"/>
          <w:b/>
          <w:color w:val="222222"/>
          <w:shd w:val="clear" w:color="auto" w:fill="FFFFFF"/>
        </w:rPr>
      </w:pPr>
      <w:r w:rsidRPr="00FA7A99">
        <w:rPr>
          <w:rFonts w:cstheme="minorHAnsi"/>
          <w:b/>
          <w:color w:val="222222"/>
          <w:shd w:val="clear" w:color="auto" w:fill="FFFFFF"/>
        </w:rPr>
        <w:t xml:space="preserve">Relevant </w:t>
      </w:r>
      <w:r w:rsidR="004645A4">
        <w:rPr>
          <w:rFonts w:cstheme="minorHAnsi"/>
          <w:b/>
          <w:color w:val="222222"/>
          <w:shd w:val="clear" w:color="auto" w:fill="FFFFFF"/>
        </w:rPr>
        <w:t>A</w:t>
      </w:r>
      <w:r w:rsidRPr="00FA7A99">
        <w:rPr>
          <w:rFonts w:cstheme="minorHAnsi"/>
          <w:b/>
          <w:color w:val="222222"/>
          <w:shd w:val="clear" w:color="auto" w:fill="FFFFFF"/>
        </w:rPr>
        <w:t xml:space="preserve">natomy and </w:t>
      </w:r>
      <w:r w:rsidR="004645A4">
        <w:rPr>
          <w:rFonts w:cstheme="minorHAnsi"/>
          <w:b/>
          <w:color w:val="222222"/>
          <w:shd w:val="clear" w:color="auto" w:fill="FFFFFF"/>
        </w:rPr>
        <w:t>P</w:t>
      </w:r>
      <w:r w:rsidRPr="00FA7A99">
        <w:rPr>
          <w:rFonts w:cstheme="minorHAnsi"/>
          <w:b/>
          <w:color w:val="222222"/>
          <w:shd w:val="clear" w:color="auto" w:fill="FFFFFF"/>
        </w:rPr>
        <w:t>hysiology</w:t>
      </w:r>
    </w:p>
    <w:p w14:paraId="0B23EF16" w14:textId="77777777" w:rsidR="00FA7A99" w:rsidRPr="00FA7A99" w:rsidRDefault="00BE1AD6" w:rsidP="00FA7A99">
      <w:pPr>
        <w:rPr>
          <w:rFonts w:cstheme="minorHAnsi"/>
          <w:color w:val="222222"/>
          <w:shd w:val="clear" w:color="auto" w:fill="FFFFFF"/>
        </w:rPr>
      </w:pPr>
      <w:r w:rsidRPr="00FA7A99">
        <w:rPr>
          <w:rFonts w:cstheme="minorHAnsi"/>
          <w:color w:val="222222"/>
          <w:shd w:val="clear" w:color="auto" w:fill="FFFFFF"/>
        </w:rPr>
        <w:t>Gastric acid</w:t>
      </w:r>
      <w:r w:rsidR="004645A4">
        <w:rPr>
          <w:rFonts w:cstheme="minorHAnsi"/>
          <w:color w:val="222222"/>
          <w:shd w:val="clear" w:color="auto" w:fill="FFFFFF"/>
        </w:rPr>
        <w:t>, the HCl,</w:t>
      </w:r>
      <w:r w:rsidRPr="00FA7A99">
        <w:rPr>
          <w:rFonts w:cstheme="minorHAnsi"/>
          <w:color w:val="222222"/>
          <w:shd w:val="clear" w:color="auto" w:fill="FFFFFF"/>
        </w:rPr>
        <w:t xml:space="preserve"> formed by stomach cells, is essential for </w:t>
      </w:r>
      <w:r w:rsidR="004645A4">
        <w:rPr>
          <w:rFonts w:cstheme="minorHAnsi"/>
          <w:color w:val="222222"/>
          <w:shd w:val="clear" w:color="auto" w:fill="FFFFFF"/>
        </w:rPr>
        <w:t xml:space="preserve">the </w:t>
      </w:r>
      <w:r w:rsidRPr="00FA7A99">
        <w:rPr>
          <w:rFonts w:cstheme="minorHAnsi"/>
          <w:color w:val="222222"/>
          <w:shd w:val="clear" w:color="auto" w:fill="FFFFFF"/>
        </w:rPr>
        <w:t>digestion of proteins. The</w:t>
      </w:r>
      <w:r w:rsidR="003B20AE">
        <w:rPr>
          <w:rFonts w:cstheme="minorHAnsi"/>
          <w:color w:val="222222"/>
          <w:shd w:val="clear" w:color="auto" w:fill="FFFFFF"/>
        </w:rPr>
        <w:t xml:space="preserve"> normal</w:t>
      </w:r>
      <w:r w:rsidRPr="00FA7A99">
        <w:rPr>
          <w:rFonts w:cstheme="minorHAnsi"/>
          <w:color w:val="222222"/>
          <w:shd w:val="clear" w:color="auto" w:fill="FFFFFF"/>
        </w:rPr>
        <w:t xml:space="preserve"> pH of the stomach </w:t>
      </w:r>
      <w:r w:rsidR="003B20AE">
        <w:rPr>
          <w:rFonts w:cstheme="minorHAnsi"/>
          <w:color w:val="222222"/>
          <w:shd w:val="clear" w:color="auto" w:fill="FFFFFF"/>
        </w:rPr>
        <w:t>ranges between</w:t>
      </w:r>
      <w:r w:rsidRPr="00FA7A99">
        <w:rPr>
          <w:rFonts w:cstheme="minorHAnsi"/>
          <w:color w:val="222222"/>
          <w:shd w:val="clear" w:color="auto" w:fill="FFFFFF"/>
        </w:rPr>
        <w:t xml:space="preserve"> 1.5-3.5, while that of </w:t>
      </w:r>
      <w:r w:rsidR="003B20AE" w:rsidRPr="00FA7A99">
        <w:rPr>
          <w:rFonts w:cstheme="minorHAnsi"/>
          <w:color w:val="222222"/>
          <w:shd w:val="clear" w:color="auto" w:fill="FFFFFF"/>
        </w:rPr>
        <w:t>the esophagus</w:t>
      </w:r>
      <w:r w:rsidRPr="00FA7A99">
        <w:rPr>
          <w:rFonts w:cstheme="minorHAnsi"/>
          <w:color w:val="222222"/>
          <w:shd w:val="clear" w:color="auto" w:fill="FFFFFF"/>
        </w:rPr>
        <w:t xml:space="preserve">, pharynx, and larynx </w:t>
      </w:r>
      <w:r w:rsidR="003B20AE">
        <w:rPr>
          <w:rFonts w:cstheme="minorHAnsi"/>
          <w:color w:val="222222"/>
          <w:shd w:val="clear" w:color="auto" w:fill="FFFFFF"/>
        </w:rPr>
        <w:t>is</w:t>
      </w:r>
      <w:r w:rsidRPr="00FA7A99">
        <w:rPr>
          <w:rFonts w:cstheme="minorHAnsi"/>
          <w:color w:val="222222"/>
          <w:shd w:val="clear" w:color="auto" w:fill="FFFFFF"/>
        </w:rPr>
        <w:t xml:space="preserve"> much higher and</w:t>
      </w:r>
      <w:r w:rsidR="003B20AE">
        <w:rPr>
          <w:rFonts w:cstheme="minorHAnsi"/>
          <w:color w:val="222222"/>
          <w:shd w:val="clear" w:color="auto" w:fill="FFFFFF"/>
        </w:rPr>
        <w:t xml:space="preserve"> fall</w:t>
      </w:r>
      <w:r w:rsidR="00DB29DC">
        <w:rPr>
          <w:rFonts w:cstheme="minorHAnsi"/>
          <w:color w:val="222222"/>
          <w:shd w:val="clear" w:color="auto" w:fill="FFFFFF"/>
        </w:rPr>
        <w:t>s</w:t>
      </w:r>
      <w:r w:rsidRPr="00FA7A99">
        <w:rPr>
          <w:rFonts w:cstheme="minorHAnsi"/>
          <w:color w:val="222222"/>
          <w:shd w:val="clear" w:color="auto" w:fill="FFFFFF"/>
        </w:rPr>
        <w:t xml:space="preserve"> towards</w:t>
      </w:r>
      <w:r w:rsidR="003B20AE">
        <w:rPr>
          <w:rFonts w:cstheme="minorHAnsi"/>
          <w:color w:val="222222"/>
          <w:shd w:val="clear" w:color="auto" w:fill="FFFFFF"/>
        </w:rPr>
        <w:t xml:space="preserve"> the</w:t>
      </w:r>
      <w:r w:rsidRPr="00FA7A99">
        <w:rPr>
          <w:rFonts w:cstheme="minorHAnsi"/>
          <w:color w:val="222222"/>
          <w:shd w:val="clear" w:color="auto" w:fill="FFFFFF"/>
        </w:rPr>
        <w:t xml:space="preserve"> neutral</w:t>
      </w:r>
      <w:r w:rsidR="003B20AE">
        <w:rPr>
          <w:rFonts w:cstheme="minorHAnsi"/>
          <w:color w:val="222222"/>
          <w:shd w:val="clear" w:color="auto" w:fill="FFFFFF"/>
        </w:rPr>
        <w:t xml:space="preserve"> end. </w:t>
      </w:r>
      <w:r w:rsidR="00DB29DC">
        <w:rPr>
          <w:rFonts w:cstheme="minorHAnsi"/>
          <w:color w:val="222222"/>
          <w:shd w:val="clear" w:color="auto" w:fill="FFFFFF"/>
        </w:rPr>
        <w:t>A higher pH</w:t>
      </w:r>
      <w:r w:rsidR="003B20AE">
        <w:rPr>
          <w:rFonts w:cstheme="minorHAnsi"/>
          <w:color w:val="222222"/>
          <w:shd w:val="clear" w:color="auto" w:fill="FFFFFF"/>
        </w:rPr>
        <w:t xml:space="preserve"> is important</w:t>
      </w:r>
      <w:r w:rsidRPr="00FA7A99">
        <w:rPr>
          <w:rFonts w:cstheme="minorHAnsi"/>
          <w:color w:val="222222"/>
          <w:shd w:val="clear" w:color="auto" w:fill="FFFFFF"/>
        </w:rPr>
        <w:t xml:space="preserve"> to protect the mucosa</w:t>
      </w:r>
      <w:r w:rsidR="00DB29DC">
        <w:rPr>
          <w:rFonts w:cstheme="minorHAnsi"/>
          <w:color w:val="222222"/>
          <w:shd w:val="clear" w:color="auto" w:fill="FFFFFF"/>
        </w:rPr>
        <w:t xml:space="preserve"> of esophagus, pharynx, and larynx</w:t>
      </w:r>
      <w:r w:rsidR="003B20AE">
        <w:rPr>
          <w:rFonts w:cstheme="minorHAnsi"/>
          <w:color w:val="222222"/>
          <w:shd w:val="clear" w:color="auto" w:fill="FFFFFF"/>
        </w:rPr>
        <w:t xml:space="preserve"> as it is not specialized to withstand the acidic conditions stomach is designed for</w:t>
      </w:r>
      <w:r w:rsidRPr="00FA7A99">
        <w:rPr>
          <w:rFonts w:cstheme="minorHAnsi"/>
          <w:color w:val="222222"/>
          <w:shd w:val="clear" w:color="auto" w:fill="FFFFFF"/>
        </w:rPr>
        <w:t xml:space="preserve">. The lower </w:t>
      </w:r>
      <w:r w:rsidR="00DB29DC" w:rsidRPr="00FA7A99">
        <w:rPr>
          <w:rFonts w:cstheme="minorHAnsi"/>
          <w:color w:val="222222"/>
          <w:shd w:val="clear" w:color="auto" w:fill="FFFFFF"/>
        </w:rPr>
        <w:t>esophag</w:t>
      </w:r>
      <w:r w:rsidR="00DB29DC">
        <w:rPr>
          <w:rFonts w:cstheme="minorHAnsi"/>
          <w:color w:val="222222"/>
          <w:shd w:val="clear" w:color="auto" w:fill="FFFFFF"/>
        </w:rPr>
        <w:t>eal</w:t>
      </w:r>
      <w:r w:rsidRPr="00FA7A99">
        <w:rPr>
          <w:rFonts w:cstheme="minorHAnsi"/>
          <w:color w:val="222222"/>
          <w:shd w:val="clear" w:color="auto" w:fill="FFFFFF"/>
        </w:rPr>
        <w:t xml:space="preserve"> sphincter prevents the reflux of stomach content</w:t>
      </w:r>
      <w:r w:rsidR="00DB29DC">
        <w:rPr>
          <w:rFonts w:cstheme="minorHAnsi"/>
          <w:color w:val="222222"/>
          <w:shd w:val="clear" w:color="auto" w:fill="FFFFFF"/>
        </w:rPr>
        <w:t>s</w:t>
      </w:r>
      <w:r w:rsidRPr="00FA7A99">
        <w:rPr>
          <w:rFonts w:cstheme="minorHAnsi"/>
          <w:color w:val="222222"/>
          <w:shd w:val="clear" w:color="auto" w:fill="FFFFFF"/>
        </w:rPr>
        <w:t xml:space="preserve"> into the </w:t>
      </w:r>
      <w:r w:rsidR="00DB29DC" w:rsidRPr="00FA7A99">
        <w:rPr>
          <w:rFonts w:cstheme="minorHAnsi"/>
          <w:color w:val="222222"/>
          <w:shd w:val="clear" w:color="auto" w:fill="FFFFFF"/>
        </w:rPr>
        <w:t>esophagus</w:t>
      </w:r>
      <w:r w:rsidRPr="00FA7A99">
        <w:rPr>
          <w:rFonts w:cstheme="minorHAnsi"/>
          <w:color w:val="222222"/>
          <w:shd w:val="clear" w:color="auto" w:fill="FFFFFF"/>
        </w:rPr>
        <w:t>, and its incompetency plays a major role in the pathophysiology of all reflux diseases, including laryngopharyngeal reflux (LPR) disease.</w:t>
      </w:r>
    </w:p>
    <w:p w14:paraId="7C97DBD5" w14:textId="77777777" w:rsidR="00FA7A99" w:rsidRPr="00FA7A99" w:rsidRDefault="00BE1AD6" w:rsidP="00FA7A99">
      <w:pPr>
        <w:rPr>
          <w:rFonts w:cstheme="minorHAnsi"/>
          <w:b/>
          <w:color w:val="222222"/>
          <w:shd w:val="clear" w:color="auto" w:fill="FFFFFF"/>
        </w:rPr>
      </w:pPr>
      <w:r w:rsidRPr="00FA7A99">
        <w:rPr>
          <w:rFonts w:cstheme="minorHAnsi"/>
          <w:b/>
          <w:color w:val="222222"/>
          <w:shd w:val="clear" w:color="auto" w:fill="FFFFFF"/>
        </w:rPr>
        <w:t xml:space="preserve">The </w:t>
      </w:r>
      <w:r w:rsidR="001632A9">
        <w:rPr>
          <w:rFonts w:cstheme="minorHAnsi"/>
          <w:b/>
          <w:color w:val="222222"/>
          <w:shd w:val="clear" w:color="auto" w:fill="FFFFFF"/>
        </w:rPr>
        <w:t>P</w:t>
      </w:r>
      <w:r w:rsidRPr="00FA7A99">
        <w:rPr>
          <w:rFonts w:cstheme="minorHAnsi"/>
          <w:b/>
          <w:color w:val="222222"/>
          <w:shd w:val="clear" w:color="auto" w:fill="FFFFFF"/>
        </w:rPr>
        <w:t>rocedure of 24</w:t>
      </w:r>
      <w:r w:rsidR="001632A9">
        <w:rPr>
          <w:rFonts w:cstheme="minorHAnsi"/>
          <w:b/>
          <w:color w:val="222222"/>
          <w:shd w:val="clear" w:color="auto" w:fill="FFFFFF"/>
        </w:rPr>
        <w:t>-</w:t>
      </w:r>
      <w:r w:rsidRPr="00FA7A99">
        <w:rPr>
          <w:rFonts w:cstheme="minorHAnsi"/>
          <w:b/>
          <w:color w:val="222222"/>
          <w:shd w:val="clear" w:color="auto" w:fill="FFFFFF"/>
        </w:rPr>
        <w:t xml:space="preserve">hour pH </w:t>
      </w:r>
      <w:r w:rsidR="001632A9">
        <w:rPr>
          <w:rFonts w:cstheme="minorHAnsi"/>
          <w:b/>
          <w:color w:val="222222"/>
          <w:shd w:val="clear" w:color="auto" w:fill="FFFFFF"/>
        </w:rPr>
        <w:t>M</w:t>
      </w:r>
      <w:r w:rsidRPr="00FA7A99">
        <w:rPr>
          <w:rFonts w:cstheme="minorHAnsi"/>
          <w:b/>
          <w:color w:val="222222"/>
          <w:shd w:val="clear" w:color="auto" w:fill="FFFFFF"/>
        </w:rPr>
        <w:t>onitoring</w:t>
      </w:r>
    </w:p>
    <w:p w14:paraId="68D96719" w14:textId="74FE6ACF" w:rsidR="00581995" w:rsidRDefault="00BE1AD6" w:rsidP="00581995">
      <w:pPr>
        <w:rPr>
          <w:rFonts w:cstheme="minorHAnsi"/>
          <w:color w:val="222222"/>
          <w:shd w:val="clear" w:color="auto" w:fill="FFFFFF"/>
        </w:rPr>
      </w:pPr>
      <w:r w:rsidRPr="00FA7A99">
        <w:rPr>
          <w:rFonts w:cstheme="minorHAnsi"/>
          <w:color w:val="222222"/>
          <w:shd w:val="clear" w:color="auto" w:fill="FFFFFF"/>
        </w:rPr>
        <w:t xml:space="preserve">For reflux testing, a </w:t>
      </w:r>
      <w:r>
        <w:rPr>
          <w:rFonts w:cstheme="minorHAnsi"/>
          <w:color w:val="222222"/>
          <w:shd w:val="clear" w:color="auto" w:fill="FFFFFF"/>
        </w:rPr>
        <w:t xml:space="preserve">catheter with </w:t>
      </w:r>
      <w:r w:rsidR="00C27960">
        <w:rPr>
          <w:rFonts w:cstheme="minorHAnsi"/>
          <w:color w:val="222222"/>
          <w:shd w:val="clear" w:color="auto" w:fill="FFFFFF"/>
        </w:rPr>
        <w:t xml:space="preserve">dual sensor </w:t>
      </w:r>
      <w:r w:rsidRPr="00FA7A99">
        <w:rPr>
          <w:rFonts w:cstheme="minorHAnsi"/>
          <w:color w:val="222222"/>
          <w:shd w:val="clear" w:color="auto" w:fill="FFFFFF"/>
        </w:rPr>
        <w:t>probe</w:t>
      </w:r>
      <w:r w:rsidR="001632A9">
        <w:rPr>
          <w:rFonts w:cstheme="minorHAnsi"/>
          <w:color w:val="222222"/>
          <w:shd w:val="clear" w:color="auto" w:fill="FFFFFF"/>
        </w:rPr>
        <w:t>s</w:t>
      </w:r>
      <w:r w:rsidR="003D1204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is used. </w:t>
      </w:r>
      <w:r w:rsidR="00C27960">
        <w:rPr>
          <w:rFonts w:cstheme="minorHAnsi"/>
          <w:color w:val="222222"/>
          <w:shd w:val="clear" w:color="auto" w:fill="FFFFFF"/>
        </w:rPr>
        <w:t>The</w:t>
      </w:r>
      <w:r w:rsidR="003D1204">
        <w:rPr>
          <w:rFonts w:cstheme="minorHAnsi"/>
          <w:color w:val="222222"/>
          <w:shd w:val="clear" w:color="auto" w:fill="FFFFFF"/>
        </w:rPr>
        <w:t xml:space="preserve"> </w:t>
      </w:r>
      <w:r w:rsidR="00C27960">
        <w:rPr>
          <w:rFonts w:cstheme="minorHAnsi"/>
          <w:color w:val="222222"/>
          <w:shd w:val="clear" w:color="auto" w:fill="FFFFFF"/>
        </w:rPr>
        <w:t xml:space="preserve">distal </w:t>
      </w:r>
      <w:r w:rsidR="003A15B3">
        <w:rPr>
          <w:rFonts w:cstheme="minorHAnsi"/>
          <w:color w:val="222222"/>
          <w:shd w:val="clear" w:color="auto" w:fill="FFFFFF"/>
        </w:rPr>
        <w:t>sensor</w:t>
      </w:r>
      <w:r w:rsidR="003D1204">
        <w:rPr>
          <w:rFonts w:cstheme="minorHAnsi"/>
          <w:color w:val="222222"/>
          <w:shd w:val="clear" w:color="auto" w:fill="FFFFFF"/>
        </w:rPr>
        <w:t xml:space="preserve"> reaches the lower end of</w:t>
      </w:r>
      <w:r w:rsidR="003A15B3">
        <w:rPr>
          <w:rFonts w:cstheme="minorHAnsi"/>
          <w:color w:val="222222"/>
          <w:shd w:val="clear" w:color="auto" w:fill="FFFFFF"/>
        </w:rPr>
        <w:t xml:space="preserve"> the</w:t>
      </w:r>
      <w:r w:rsidR="003D1204">
        <w:rPr>
          <w:rFonts w:cstheme="minorHAnsi"/>
          <w:color w:val="222222"/>
          <w:shd w:val="clear" w:color="auto" w:fill="FFFFFF"/>
        </w:rPr>
        <w:t xml:space="preserve"> esophagus and </w:t>
      </w:r>
      <w:r w:rsidR="00C27960">
        <w:rPr>
          <w:rFonts w:cstheme="minorHAnsi"/>
          <w:color w:val="222222"/>
          <w:shd w:val="clear" w:color="auto" w:fill="FFFFFF"/>
        </w:rPr>
        <w:t>measure</w:t>
      </w:r>
      <w:r w:rsidR="003A15B3">
        <w:rPr>
          <w:rFonts w:cstheme="minorHAnsi"/>
          <w:color w:val="222222"/>
          <w:shd w:val="clear" w:color="auto" w:fill="FFFFFF"/>
        </w:rPr>
        <w:t>s</w:t>
      </w:r>
      <w:r w:rsidR="00C27960">
        <w:rPr>
          <w:rFonts w:cstheme="minorHAnsi"/>
          <w:color w:val="222222"/>
          <w:shd w:val="clear" w:color="auto" w:fill="FFFFFF"/>
        </w:rPr>
        <w:t xml:space="preserve"> pH while </w:t>
      </w:r>
      <w:r w:rsidR="003D1204">
        <w:rPr>
          <w:rFonts w:cstheme="minorHAnsi"/>
          <w:color w:val="222222"/>
          <w:shd w:val="clear" w:color="auto" w:fill="FFFFFF"/>
        </w:rPr>
        <w:t>the</w:t>
      </w:r>
      <w:r w:rsidR="00C27960">
        <w:rPr>
          <w:rFonts w:cstheme="minorHAnsi"/>
          <w:color w:val="222222"/>
          <w:shd w:val="clear" w:color="auto" w:fill="FFFFFF"/>
        </w:rPr>
        <w:t xml:space="preserve"> proximal </w:t>
      </w:r>
      <w:r w:rsidR="003A15B3">
        <w:rPr>
          <w:rFonts w:cstheme="minorHAnsi"/>
          <w:color w:val="222222"/>
          <w:shd w:val="clear" w:color="auto" w:fill="FFFFFF"/>
        </w:rPr>
        <w:t>sensor</w:t>
      </w:r>
      <w:r w:rsidR="003D1204">
        <w:rPr>
          <w:rFonts w:cstheme="minorHAnsi"/>
          <w:color w:val="222222"/>
          <w:shd w:val="clear" w:color="auto" w:fill="FFFFFF"/>
        </w:rPr>
        <w:t xml:space="preserve"> is placed in hypopharyngeal region</w:t>
      </w:r>
      <w:r w:rsidR="008B3823">
        <w:rPr>
          <w:rFonts w:cstheme="minorHAnsi"/>
          <w:color w:val="222222"/>
          <w:shd w:val="clear" w:color="auto" w:fill="FFFFFF"/>
        </w:rPr>
        <w:t xml:space="preserve"> </w:t>
      </w:r>
      <w:r w:rsidR="00C27960">
        <w:rPr>
          <w:rFonts w:cstheme="minorHAnsi"/>
          <w:color w:val="222222"/>
          <w:shd w:val="clear" w:color="auto" w:fill="FFFFFF"/>
        </w:rPr>
        <w:t>and measure</w:t>
      </w:r>
      <w:r w:rsidR="003A15B3">
        <w:rPr>
          <w:rFonts w:cstheme="minorHAnsi"/>
          <w:color w:val="222222"/>
          <w:shd w:val="clear" w:color="auto" w:fill="FFFFFF"/>
        </w:rPr>
        <w:t>s</w:t>
      </w:r>
      <w:r w:rsidR="00C27960">
        <w:rPr>
          <w:rFonts w:cstheme="minorHAnsi"/>
          <w:color w:val="222222"/>
          <w:shd w:val="clear" w:color="auto" w:fill="FFFFFF"/>
        </w:rPr>
        <w:t xml:space="preserve"> LPR</w:t>
      </w:r>
      <w:r w:rsidR="003A15B3">
        <w:rPr>
          <w:rFonts w:cstheme="minorHAnsi"/>
          <w:color w:val="222222"/>
          <w:shd w:val="clear" w:color="auto" w:fill="FFFFFF"/>
        </w:rPr>
        <w:t>. T</w:t>
      </w:r>
      <w:r>
        <w:rPr>
          <w:rFonts w:cstheme="minorHAnsi"/>
          <w:color w:val="222222"/>
          <w:shd w:val="clear" w:color="auto" w:fill="FFFFFF"/>
        </w:rPr>
        <w:t>he other</w:t>
      </w:r>
      <w:r w:rsidR="003D1204">
        <w:rPr>
          <w:rFonts w:cstheme="minorHAnsi"/>
          <w:color w:val="222222"/>
          <w:shd w:val="clear" w:color="auto" w:fill="FFFFFF"/>
        </w:rPr>
        <w:t xml:space="preserve"> end of </w:t>
      </w:r>
      <w:r w:rsidR="003A15B3">
        <w:rPr>
          <w:rFonts w:cstheme="minorHAnsi"/>
          <w:color w:val="222222"/>
          <w:shd w:val="clear" w:color="auto" w:fill="FFFFFF"/>
        </w:rPr>
        <w:t xml:space="preserve">the </w:t>
      </w:r>
      <w:r w:rsidR="003D1204">
        <w:rPr>
          <w:rFonts w:cstheme="minorHAnsi"/>
          <w:color w:val="222222"/>
          <w:shd w:val="clear" w:color="auto" w:fill="FFFFFF"/>
        </w:rPr>
        <w:t>catheter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FA7A99">
        <w:rPr>
          <w:rFonts w:cstheme="minorHAnsi"/>
          <w:color w:val="222222"/>
          <w:shd w:val="clear" w:color="auto" w:fill="FFFFFF"/>
        </w:rPr>
        <w:t xml:space="preserve">is connected to a data recorder where it </w:t>
      </w:r>
      <w:r w:rsidR="001632A9">
        <w:rPr>
          <w:rFonts w:cstheme="minorHAnsi"/>
          <w:color w:val="222222"/>
          <w:shd w:val="clear" w:color="auto" w:fill="FFFFFF"/>
        </w:rPr>
        <w:t>records</w:t>
      </w:r>
      <w:r w:rsidRPr="00FA7A99">
        <w:rPr>
          <w:rFonts w:cstheme="minorHAnsi"/>
          <w:color w:val="222222"/>
          <w:shd w:val="clear" w:color="auto" w:fill="FFFFFF"/>
        </w:rPr>
        <w:t xml:space="preserve"> any small fluctuation</w:t>
      </w:r>
      <w:r w:rsidR="001632A9">
        <w:rPr>
          <w:rFonts w:cstheme="minorHAnsi"/>
          <w:color w:val="222222"/>
          <w:shd w:val="clear" w:color="auto" w:fill="FFFFFF"/>
        </w:rPr>
        <w:t>s</w:t>
      </w:r>
      <w:r w:rsidRPr="00FA7A99">
        <w:rPr>
          <w:rFonts w:cstheme="minorHAnsi"/>
          <w:color w:val="222222"/>
          <w:shd w:val="clear" w:color="auto" w:fill="FFFFFF"/>
        </w:rPr>
        <w:t xml:space="preserve"> in</w:t>
      </w:r>
      <w:r>
        <w:rPr>
          <w:rFonts w:cstheme="minorHAnsi"/>
          <w:color w:val="222222"/>
          <w:shd w:val="clear" w:color="auto" w:fill="FFFFFF"/>
        </w:rPr>
        <w:t xml:space="preserve"> the</w:t>
      </w:r>
      <w:r w:rsidRPr="00FA7A99">
        <w:rPr>
          <w:rFonts w:cstheme="minorHAnsi"/>
          <w:color w:val="222222"/>
          <w:shd w:val="clear" w:color="auto" w:fill="FFFFFF"/>
        </w:rPr>
        <w:t xml:space="preserve"> pH of the </w:t>
      </w:r>
      <w:r w:rsidR="001632A9" w:rsidRPr="00FA7A99">
        <w:rPr>
          <w:rFonts w:cstheme="minorHAnsi"/>
          <w:color w:val="222222"/>
          <w:shd w:val="clear" w:color="auto" w:fill="FFFFFF"/>
        </w:rPr>
        <w:t>esophagus</w:t>
      </w:r>
      <w:r w:rsidRPr="00FA7A99">
        <w:rPr>
          <w:rFonts w:cstheme="minorHAnsi"/>
          <w:color w:val="222222"/>
          <w:shd w:val="clear" w:color="auto" w:fill="FFFFFF"/>
        </w:rPr>
        <w:t xml:space="preserve"> and show</w:t>
      </w:r>
      <w:r w:rsidR="001632A9">
        <w:rPr>
          <w:rFonts w:cstheme="minorHAnsi"/>
          <w:color w:val="222222"/>
          <w:shd w:val="clear" w:color="auto" w:fill="FFFFFF"/>
        </w:rPr>
        <w:t>s</w:t>
      </w:r>
      <w:r w:rsidRPr="00FA7A99">
        <w:rPr>
          <w:rFonts w:cstheme="minorHAnsi"/>
          <w:color w:val="222222"/>
          <w:shd w:val="clear" w:color="auto" w:fill="FFFFFF"/>
        </w:rPr>
        <w:t xml:space="preserve"> </w:t>
      </w:r>
      <w:r w:rsidR="00CE0DF4">
        <w:rPr>
          <w:rFonts w:cstheme="minorHAnsi"/>
          <w:color w:val="222222"/>
          <w:shd w:val="clear" w:color="auto" w:fill="FFFFFF"/>
        </w:rPr>
        <w:t>it on the monitor.</w:t>
      </w:r>
    </w:p>
    <w:p w14:paraId="7755197F" w14:textId="77777777" w:rsidR="00FA7A99" w:rsidRDefault="00BE1AD6" w:rsidP="00581995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In addition to t</w:t>
      </w:r>
      <w:r w:rsidRPr="00581995">
        <w:rPr>
          <w:rFonts w:cstheme="minorHAnsi"/>
          <w:color w:val="222222"/>
          <w:shd w:val="clear" w:color="auto" w:fill="FFFFFF"/>
        </w:rPr>
        <w:t>he traditional dual-probe pH testing</w:t>
      </w:r>
      <w:r>
        <w:rPr>
          <w:rFonts w:cstheme="minorHAnsi"/>
          <w:color w:val="222222"/>
          <w:shd w:val="clear" w:color="auto" w:fill="FFFFFF"/>
        </w:rPr>
        <w:t xml:space="preserve">, </w:t>
      </w:r>
      <w:r w:rsidRPr="00581995">
        <w:rPr>
          <w:rFonts w:cstheme="minorHAnsi"/>
          <w:color w:val="222222"/>
          <w:shd w:val="clear" w:color="auto" w:fill="FFFFFF"/>
        </w:rPr>
        <w:t>wireless pH testing</w:t>
      </w:r>
      <w:r>
        <w:rPr>
          <w:rFonts w:cstheme="minorHAnsi"/>
          <w:color w:val="222222"/>
          <w:shd w:val="clear" w:color="auto" w:fill="FFFFFF"/>
        </w:rPr>
        <w:t xml:space="preserve"> is another method used</w:t>
      </w:r>
      <w:r w:rsidRPr="00581995">
        <w:rPr>
          <w:rFonts w:cstheme="minorHAnsi"/>
          <w:color w:val="222222"/>
          <w:shd w:val="clear" w:color="auto" w:fill="FFFFFF"/>
        </w:rPr>
        <w:t>.</w:t>
      </w:r>
      <w:r w:rsidR="008B3823">
        <w:rPr>
          <w:rFonts w:cstheme="minorHAnsi"/>
          <w:color w:val="222222"/>
          <w:shd w:val="clear" w:color="auto" w:fill="FFFFFF"/>
        </w:rPr>
        <w:t xml:space="preserve"> </w:t>
      </w:r>
      <w:r w:rsidRPr="00581995">
        <w:rPr>
          <w:rFonts w:cstheme="minorHAnsi"/>
          <w:color w:val="222222"/>
          <w:shd w:val="clear" w:color="auto" w:fill="FFFFFF"/>
        </w:rPr>
        <w:t>In wireless pH testing, a chip</w:t>
      </w:r>
      <w:r w:rsidR="008B3823">
        <w:rPr>
          <w:rFonts w:cstheme="minorHAnsi"/>
          <w:color w:val="222222"/>
          <w:shd w:val="clear" w:color="auto" w:fill="FFFFFF"/>
        </w:rPr>
        <w:t xml:space="preserve"> like pH capsule</w:t>
      </w:r>
      <w:r w:rsidRPr="00581995">
        <w:rPr>
          <w:rFonts w:cstheme="minorHAnsi"/>
          <w:color w:val="222222"/>
          <w:shd w:val="clear" w:color="auto" w:fill="FFFFFF"/>
        </w:rPr>
        <w:t xml:space="preserve"> is </w:t>
      </w:r>
      <w:r w:rsidR="008B3823">
        <w:rPr>
          <w:rFonts w:cstheme="minorHAnsi"/>
          <w:color w:val="222222"/>
          <w:shd w:val="clear" w:color="auto" w:fill="FFFFFF"/>
        </w:rPr>
        <w:t>attached to the esophageal wall</w:t>
      </w:r>
      <w:r w:rsidRPr="00581995">
        <w:rPr>
          <w:rFonts w:cstheme="minorHAnsi"/>
          <w:color w:val="222222"/>
          <w:shd w:val="clear" w:color="auto" w:fill="FFFFFF"/>
        </w:rPr>
        <w:t xml:space="preserve"> with the help of an endoscope, where it remains for 48 hours. It is connected to </w:t>
      </w:r>
      <w:r>
        <w:rPr>
          <w:rFonts w:cstheme="minorHAnsi"/>
          <w:color w:val="222222"/>
          <w:shd w:val="clear" w:color="auto" w:fill="FFFFFF"/>
        </w:rPr>
        <w:t>a</w:t>
      </w:r>
      <w:r w:rsidRPr="00581995">
        <w:rPr>
          <w:rFonts w:cstheme="minorHAnsi"/>
          <w:color w:val="222222"/>
          <w:shd w:val="clear" w:color="auto" w:fill="FFFFFF"/>
        </w:rPr>
        <w:t xml:space="preserve"> wireless recording device, which gives readings of fluctuation in </w:t>
      </w:r>
      <w:r w:rsidRPr="00581995">
        <w:rPr>
          <w:rFonts w:cstheme="minorHAnsi"/>
          <w:color w:val="222222"/>
          <w:shd w:val="clear" w:color="auto" w:fill="FFFFFF"/>
        </w:rPr>
        <w:lastRenderedPageBreak/>
        <w:t>the pH of the esophagus. The traditional dual probe</w:t>
      </w:r>
      <w:r>
        <w:rPr>
          <w:rFonts w:cstheme="minorHAnsi"/>
          <w:color w:val="222222"/>
          <w:shd w:val="clear" w:color="auto" w:fill="FFFFFF"/>
        </w:rPr>
        <w:t>, however,</w:t>
      </w:r>
      <w:r w:rsidRPr="00581995">
        <w:rPr>
          <w:rFonts w:cstheme="minorHAnsi"/>
          <w:color w:val="222222"/>
          <w:shd w:val="clear" w:color="auto" w:fill="FFFFFF"/>
        </w:rPr>
        <w:t xml:space="preserve"> is considered a gold standard and is </w:t>
      </w:r>
      <w:r>
        <w:rPr>
          <w:rFonts w:cstheme="minorHAnsi"/>
          <w:color w:val="222222"/>
          <w:shd w:val="clear" w:color="auto" w:fill="FFFFFF"/>
        </w:rPr>
        <w:t>widely used.</w:t>
      </w:r>
    </w:p>
    <w:p w14:paraId="16C0212A" w14:textId="04EA765F" w:rsidR="00CE0DF4" w:rsidRDefault="003A15B3" w:rsidP="00581995">
      <w:pPr>
        <w:rPr>
          <w:rFonts w:cstheme="minorHAnsi"/>
          <w:b/>
          <w:color w:val="222222"/>
          <w:shd w:val="clear" w:color="auto" w:fill="FFFFFF"/>
        </w:rPr>
      </w:pPr>
      <w:hyperlink r:id="rId6" w:history="1">
        <w:r w:rsidR="00CE0DF4" w:rsidRPr="00087D32">
          <w:rPr>
            <w:rStyle w:val="Hyperlink"/>
            <w:rFonts w:cstheme="minorHAnsi"/>
            <w:b/>
            <w:shd w:val="clear" w:color="auto" w:fill="FFFFFF"/>
          </w:rPr>
          <w:t>Interpretation</w:t>
        </w:r>
      </w:hyperlink>
      <w:r w:rsidR="00CE0DF4" w:rsidRPr="00CE0DF4">
        <w:rPr>
          <w:rFonts w:cstheme="minorHAnsi"/>
          <w:b/>
          <w:color w:val="222222"/>
          <w:shd w:val="clear" w:color="auto" w:fill="FFFFFF"/>
        </w:rPr>
        <w:t xml:space="preserve"> of </w:t>
      </w:r>
      <w:r w:rsidR="00E06B48">
        <w:rPr>
          <w:rFonts w:cstheme="minorHAnsi"/>
          <w:b/>
          <w:color w:val="222222"/>
          <w:shd w:val="clear" w:color="auto" w:fill="FFFFFF"/>
        </w:rPr>
        <w:t>E</w:t>
      </w:r>
      <w:r w:rsidR="00CE0DF4" w:rsidRPr="00CE0DF4">
        <w:rPr>
          <w:rFonts w:cstheme="minorHAnsi"/>
          <w:b/>
          <w:color w:val="222222"/>
          <w:shd w:val="clear" w:color="auto" w:fill="FFFFFF"/>
        </w:rPr>
        <w:t>sophageal p</w:t>
      </w:r>
      <w:r w:rsidR="00E06B48">
        <w:rPr>
          <w:rFonts w:cstheme="minorHAnsi"/>
          <w:b/>
          <w:color w:val="222222"/>
          <w:shd w:val="clear" w:color="auto" w:fill="FFFFFF"/>
        </w:rPr>
        <w:t>H</w:t>
      </w:r>
      <w:r w:rsidR="00CE0DF4" w:rsidRPr="00CE0DF4">
        <w:rPr>
          <w:rFonts w:cstheme="minorHAnsi"/>
          <w:b/>
          <w:color w:val="222222"/>
          <w:shd w:val="clear" w:color="auto" w:fill="FFFFFF"/>
        </w:rPr>
        <w:t xml:space="preserve"> </w:t>
      </w:r>
      <w:r w:rsidR="00E06B48">
        <w:rPr>
          <w:rFonts w:cstheme="minorHAnsi"/>
          <w:b/>
          <w:color w:val="222222"/>
          <w:shd w:val="clear" w:color="auto" w:fill="FFFFFF"/>
        </w:rPr>
        <w:t>I</w:t>
      </w:r>
      <w:r w:rsidR="00CE0DF4" w:rsidRPr="00CE0DF4">
        <w:rPr>
          <w:rFonts w:cstheme="minorHAnsi"/>
          <w:b/>
          <w:color w:val="222222"/>
          <w:shd w:val="clear" w:color="auto" w:fill="FFFFFF"/>
        </w:rPr>
        <w:t xml:space="preserve">mpedance </w:t>
      </w:r>
      <w:r w:rsidR="00E06B48">
        <w:rPr>
          <w:rFonts w:cstheme="minorHAnsi"/>
          <w:b/>
          <w:color w:val="222222"/>
          <w:shd w:val="clear" w:color="auto" w:fill="FFFFFF"/>
        </w:rPr>
        <w:t>M</w:t>
      </w:r>
      <w:r w:rsidR="00CE0DF4" w:rsidRPr="00CE0DF4">
        <w:rPr>
          <w:rFonts w:cstheme="minorHAnsi"/>
          <w:b/>
          <w:color w:val="222222"/>
          <w:shd w:val="clear" w:color="auto" w:fill="FFFFFF"/>
        </w:rPr>
        <w:t>onitoring:</w:t>
      </w:r>
    </w:p>
    <w:p w14:paraId="63C4FDD4" w14:textId="77777777" w:rsidR="00CE0DF4" w:rsidRDefault="00CE0DF4" w:rsidP="00581995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There are four subcategories defined according to esophageal pH detected by</w:t>
      </w:r>
      <w:r w:rsidR="00ED7E7B">
        <w:rPr>
          <w:rFonts w:cstheme="minorHAnsi"/>
          <w:color w:val="222222"/>
          <w:shd w:val="clear" w:color="auto" w:fill="FFFFFF"/>
        </w:rPr>
        <w:t xml:space="preserve"> impedance during reflux, on the basis of which diagnosis is made and severity is established.</w:t>
      </w:r>
    </w:p>
    <w:p w14:paraId="174AA95A" w14:textId="77777777" w:rsidR="00CE0DF4" w:rsidRDefault="00CE0DF4" w:rsidP="00CE0DF4">
      <w:pPr>
        <w:pStyle w:val="ListParagraph"/>
        <w:numPr>
          <w:ilvl w:val="0"/>
          <w:numId w:val="3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Acid reflux- decrease in pH to </w:t>
      </w:r>
      <w:bookmarkStart w:id="0" w:name="_Hlk43713292"/>
      <w:r>
        <w:rPr>
          <w:rFonts w:cstheme="minorHAnsi"/>
          <w:color w:val="222222"/>
          <w:shd w:val="clear" w:color="auto" w:fill="FFFFFF"/>
        </w:rPr>
        <w:t>&lt;4</w:t>
      </w:r>
      <w:r w:rsidR="00ED7E7B">
        <w:rPr>
          <w:rFonts w:cstheme="minorHAnsi"/>
          <w:color w:val="222222"/>
          <w:shd w:val="clear" w:color="auto" w:fill="FFFFFF"/>
        </w:rPr>
        <w:t xml:space="preserve"> </w:t>
      </w:r>
      <w:bookmarkEnd w:id="0"/>
      <w:r w:rsidR="00ED7E7B">
        <w:rPr>
          <w:rFonts w:cstheme="minorHAnsi"/>
          <w:color w:val="222222"/>
          <w:shd w:val="clear" w:color="auto" w:fill="FFFFFF"/>
        </w:rPr>
        <w:t>(confirm definitive diagnosis of reflux)</w:t>
      </w:r>
    </w:p>
    <w:p w14:paraId="264F946C" w14:textId="1F39044E" w:rsidR="00CE0DF4" w:rsidRDefault="00CE0DF4" w:rsidP="00CE0DF4">
      <w:pPr>
        <w:pStyle w:val="ListParagraph"/>
        <w:numPr>
          <w:ilvl w:val="0"/>
          <w:numId w:val="3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Acid re-reflux- is superimposed acid reflux during the period of acid clearing</w:t>
      </w:r>
      <w:r w:rsidR="00E06B48">
        <w:rPr>
          <w:rFonts w:cstheme="minorHAnsi"/>
          <w:color w:val="222222"/>
          <w:shd w:val="clear" w:color="auto" w:fill="FFFFFF"/>
        </w:rPr>
        <w:t xml:space="preserve"> </w:t>
      </w:r>
      <w:r w:rsidR="00D8122D">
        <w:rPr>
          <w:rFonts w:cstheme="minorHAnsi"/>
          <w:color w:val="222222"/>
          <w:shd w:val="clear" w:color="auto" w:fill="FFFFFF"/>
        </w:rPr>
        <w:t xml:space="preserve">when the pH is still &lt;4 </w:t>
      </w:r>
      <w:r>
        <w:rPr>
          <w:rFonts w:cstheme="minorHAnsi"/>
          <w:color w:val="222222"/>
          <w:shd w:val="clear" w:color="auto" w:fill="FFFFFF"/>
        </w:rPr>
        <w:t>(</w:t>
      </w:r>
      <w:r w:rsidR="00D8122D">
        <w:rPr>
          <w:rFonts w:cstheme="minorHAnsi"/>
          <w:color w:val="222222"/>
          <w:shd w:val="clear" w:color="auto" w:fill="FFFFFF"/>
        </w:rPr>
        <w:t>before the</w:t>
      </w:r>
      <w:r>
        <w:rPr>
          <w:rFonts w:cstheme="minorHAnsi"/>
          <w:color w:val="222222"/>
          <w:shd w:val="clear" w:color="auto" w:fill="FFFFFF"/>
        </w:rPr>
        <w:t xml:space="preserve"> esophageal pH recover</w:t>
      </w:r>
      <w:r w:rsidR="007135CA">
        <w:rPr>
          <w:rFonts w:cstheme="minorHAnsi"/>
          <w:color w:val="222222"/>
          <w:shd w:val="clear" w:color="auto" w:fill="FFFFFF"/>
        </w:rPr>
        <w:t xml:space="preserve">s </w:t>
      </w:r>
      <w:r>
        <w:rPr>
          <w:rFonts w:cstheme="minorHAnsi"/>
          <w:color w:val="222222"/>
          <w:shd w:val="clear" w:color="auto" w:fill="FFFFFF"/>
        </w:rPr>
        <w:t>to &gt;4)</w:t>
      </w:r>
    </w:p>
    <w:p w14:paraId="55FDCBF3" w14:textId="5F548D65" w:rsidR="00CE0DF4" w:rsidRDefault="00CE0DF4" w:rsidP="00581995">
      <w:pPr>
        <w:pStyle w:val="ListParagraph"/>
        <w:numPr>
          <w:ilvl w:val="0"/>
          <w:numId w:val="3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Weakly acid reflux- p</w:t>
      </w:r>
      <w:r w:rsidR="007135CA">
        <w:rPr>
          <w:rFonts w:cstheme="minorHAnsi"/>
          <w:color w:val="222222"/>
          <w:shd w:val="clear" w:color="auto" w:fill="FFFFFF"/>
        </w:rPr>
        <w:t>H</w:t>
      </w:r>
      <w:r>
        <w:rPr>
          <w:rFonts w:cstheme="minorHAnsi"/>
          <w:color w:val="222222"/>
          <w:shd w:val="clear" w:color="auto" w:fill="FFFFFF"/>
        </w:rPr>
        <w:t xml:space="preserve"> is &gt;4</w:t>
      </w:r>
      <w:r w:rsidR="00ED7E7B">
        <w:rPr>
          <w:rFonts w:cstheme="minorHAnsi"/>
          <w:color w:val="222222"/>
          <w:shd w:val="clear" w:color="auto" w:fill="FFFFFF"/>
        </w:rPr>
        <w:t xml:space="preserve"> but</w:t>
      </w:r>
      <w:r>
        <w:rPr>
          <w:rFonts w:cstheme="minorHAnsi"/>
          <w:color w:val="222222"/>
          <w:shd w:val="clear" w:color="auto" w:fill="FFFFFF"/>
        </w:rPr>
        <w:t xml:space="preserve"> &lt;7</w:t>
      </w:r>
      <w:r w:rsidR="00ED7E7B">
        <w:rPr>
          <w:rFonts w:cstheme="minorHAnsi"/>
          <w:color w:val="222222"/>
          <w:shd w:val="clear" w:color="auto" w:fill="FFFFFF"/>
        </w:rPr>
        <w:t xml:space="preserve"> during reflux</w:t>
      </w:r>
    </w:p>
    <w:p w14:paraId="04860585" w14:textId="147B4C39" w:rsidR="00ED7E7B" w:rsidRDefault="00ED7E7B" w:rsidP="00581995">
      <w:pPr>
        <w:pStyle w:val="ListParagraph"/>
        <w:numPr>
          <w:ilvl w:val="0"/>
          <w:numId w:val="3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Weakly alkaline reflux- pH is either &gt;7 or increases to &gt;7 during reflux</w:t>
      </w:r>
    </w:p>
    <w:p w14:paraId="248E636F" w14:textId="3B2B8FE0" w:rsidR="00CE0DF4" w:rsidRPr="00581995" w:rsidRDefault="00ED7E7B" w:rsidP="00581995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In healthy individuals</w:t>
      </w:r>
      <w:r w:rsidR="00354FE8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it is noted that about 40 episodes of reflux occur normally over a period of 24 hours. Acid reflux is twice as common as re-reflux while weakly acid and weakly alkaline reflex are rarely seen.</w:t>
      </w:r>
    </w:p>
    <w:p w14:paraId="058961EF" w14:textId="77777777" w:rsidR="00FA7A99" w:rsidRPr="00FA7A99" w:rsidRDefault="00BE1AD6" w:rsidP="00FA7A99">
      <w:pPr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 xml:space="preserve">The </w:t>
      </w:r>
      <w:r w:rsidRPr="00FA7A99">
        <w:rPr>
          <w:rFonts w:cstheme="minorHAnsi"/>
          <w:b/>
          <w:color w:val="222222"/>
          <w:shd w:val="clear" w:color="auto" w:fill="FFFFFF"/>
        </w:rPr>
        <w:t xml:space="preserve">Benefits of 24-hour pH </w:t>
      </w:r>
      <w:r>
        <w:rPr>
          <w:rFonts w:cstheme="minorHAnsi"/>
          <w:b/>
          <w:color w:val="222222"/>
          <w:shd w:val="clear" w:color="auto" w:fill="FFFFFF"/>
        </w:rPr>
        <w:t>M</w:t>
      </w:r>
      <w:r w:rsidRPr="00FA7A99">
        <w:rPr>
          <w:rFonts w:cstheme="minorHAnsi"/>
          <w:b/>
          <w:color w:val="222222"/>
          <w:shd w:val="clear" w:color="auto" w:fill="FFFFFF"/>
        </w:rPr>
        <w:t>onitoring:</w:t>
      </w:r>
    </w:p>
    <w:p w14:paraId="027EC1AE" w14:textId="32244D4E" w:rsidR="00FA7A99" w:rsidRPr="00FA7A99" w:rsidRDefault="00BE1AD6" w:rsidP="00FA7A99">
      <w:pPr>
        <w:rPr>
          <w:rFonts w:cstheme="minorHAnsi"/>
          <w:color w:val="222222"/>
          <w:shd w:val="clear" w:color="auto" w:fill="FFFFFF"/>
        </w:rPr>
      </w:pPr>
      <w:r w:rsidRPr="00FA7A99">
        <w:rPr>
          <w:rFonts w:cstheme="minorHAnsi"/>
          <w:color w:val="222222"/>
          <w:shd w:val="clear" w:color="auto" w:fill="FFFFFF"/>
        </w:rPr>
        <w:t>The test is performed when the symptoms, such as heartburn and regurgitation</w:t>
      </w:r>
      <w:r w:rsidR="00656E04">
        <w:rPr>
          <w:rFonts w:cstheme="minorHAnsi"/>
          <w:color w:val="222222"/>
          <w:shd w:val="clear" w:color="auto" w:fill="FFFFFF"/>
        </w:rPr>
        <w:t>,</w:t>
      </w:r>
      <w:r w:rsidRPr="00FA7A99">
        <w:rPr>
          <w:rFonts w:cstheme="minorHAnsi"/>
          <w:color w:val="222222"/>
          <w:shd w:val="clear" w:color="auto" w:fill="FFFFFF"/>
        </w:rPr>
        <w:t xml:space="preserve"> do not respond to medicine. Sometimes it is used to evaluate </w:t>
      </w:r>
      <w:r w:rsidR="00656E04">
        <w:rPr>
          <w:rFonts w:cstheme="minorHAnsi"/>
          <w:color w:val="222222"/>
          <w:shd w:val="clear" w:color="auto" w:fill="FFFFFF"/>
        </w:rPr>
        <w:t xml:space="preserve">and correlate </w:t>
      </w:r>
      <w:r w:rsidRPr="00FA7A99">
        <w:rPr>
          <w:rFonts w:cstheme="minorHAnsi"/>
          <w:color w:val="222222"/>
          <w:shd w:val="clear" w:color="auto" w:fill="FFFFFF"/>
        </w:rPr>
        <w:t>atypical symptoms of reflux disease like cough, chest pain, wheezing, sore throat, hoarseness, to</w:t>
      </w:r>
      <w:r w:rsidR="00656E04">
        <w:rPr>
          <w:rFonts w:cstheme="minorHAnsi"/>
          <w:color w:val="222222"/>
          <w:shd w:val="clear" w:color="auto" w:fill="FFFFFF"/>
        </w:rPr>
        <w:t xml:space="preserve"> a</w:t>
      </w:r>
      <w:r w:rsidRPr="00FA7A99">
        <w:rPr>
          <w:rFonts w:cstheme="minorHAnsi"/>
          <w:color w:val="222222"/>
          <w:shd w:val="clear" w:color="auto" w:fill="FFFFFF"/>
        </w:rPr>
        <w:t xml:space="preserve"> decreased pH. Th</w:t>
      </w:r>
      <w:r w:rsidR="00656E04">
        <w:rPr>
          <w:rFonts w:cstheme="minorHAnsi"/>
          <w:color w:val="222222"/>
          <w:shd w:val="clear" w:color="auto" w:fill="FFFFFF"/>
        </w:rPr>
        <w:t xml:space="preserve">e </w:t>
      </w:r>
      <w:hyperlink r:id="rId7" w:history="1">
        <w:r w:rsidR="00656E04" w:rsidRPr="00656E04">
          <w:rPr>
            <w:rStyle w:val="Hyperlink"/>
            <w:rFonts w:cstheme="minorHAnsi"/>
            <w:shd w:val="clear" w:color="auto" w:fill="FFFFFF"/>
          </w:rPr>
          <w:t>benefits</w:t>
        </w:r>
      </w:hyperlink>
      <w:r w:rsidR="007135CA">
        <w:rPr>
          <w:rStyle w:val="Hyperlink"/>
          <w:rFonts w:cstheme="minorHAnsi"/>
          <w:shd w:val="clear" w:color="auto" w:fill="FFFFFF"/>
        </w:rPr>
        <w:t xml:space="preserve"> </w:t>
      </w:r>
      <w:r w:rsidR="00656E04">
        <w:rPr>
          <w:rFonts w:cstheme="minorHAnsi"/>
          <w:color w:val="222222"/>
          <w:shd w:val="clear" w:color="auto" w:fill="FFFFFF"/>
        </w:rPr>
        <w:t>of 24-hour</w:t>
      </w:r>
      <w:r w:rsidRPr="00FA7A99">
        <w:rPr>
          <w:rFonts w:cstheme="minorHAnsi"/>
          <w:color w:val="222222"/>
          <w:shd w:val="clear" w:color="auto" w:fill="FFFFFF"/>
        </w:rPr>
        <w:t xml:space="preserve"> pH monitoring </w:t>
      </w:r>
      <w:r w:rsidR="00656E04">
        <w:rPr>
          <w:rFonts w:cstheme="minorHAnsi"/>
          <w:color w:val="222222"/>
          <w:shd w:val="clear" w:color="auto" w:fill="FFFFFF"/>
        </w:rPr>
        <w:t>are described below.</w:t>
      </w:r>
    </w:p>
    <w:p w14:paraId="53D8D7FF" w14:textId="77777777" w:rsidR="00FA7A99" w:rsidRPr="00FA7A99" w:rsidRDefault="00BE1AD6" w:rsidP="00FA7A99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FA7A99">
        <w:rPr>
          <w:rFonts w:cstheme="minorHAnsi"/>
          <w:b/>
          <w:color w:val="222222"/>
          <w:shd w:val="clear" w:color="auto" w:fill="FFFFFF"/>
        </w:rPr>
        <w:t>Highly sensitive</w:t>
      </w:r>
      <w:r w:rsidRPr="00FA7A99">
        <w:rPr>
          <w:rFonts w:cstheme="minorHAnsi"/>
          <w:color w:val="222222"/>
          <w:shd w:val="clear" w:color="auto" w:fill="FFFFFF"/>
        </w:rPr>
        <w:t>: It is considered a gold standard procedure for the diagnosis of reflux disease because it is a highly sensitive test. During 24</w:t>
      </w:r>
      <w:r w:rsidR="002E52E6">
        <w:rPr>
          <w:rFonts w:cstheme="minorHAnsi"/>
          <w:color w:val="222222"/>
          <w:shd w:val="clear" w:color="auto" w:fill="FFFFFF"/>
        </w:rPr>
        <w:t>-</w:t>
      </w:r>
      <w:r w:rsidRPr="00FA7A99">
        <w:rPr>
          <w:rFonts w:cstheme="minorHAnsi"/>
          <w:color w:val="222222"/>
          <w:shd w:val="clear" w:color="auto" w:fill="FFFFFF"/>
        </w:rPr>
        <w:t xml:space="preserve">hour monitoring, even slightest changes in the acidity of the </w:t>
      </w:r>
      <w:r w:rsidR="002E52E6" w:rsidRPr="00FA7A99">
        <w:rPr>
          <w:rFonts w:cstheme="minorHAnsi"/>
          <w:color w:val="222222"/>
          <w:shd w:val="clear" w:color="auto" w:fill="FFFFFF"/>
        </w:rPr>
        <w:t>esophagus</w:t>
      </w:r>
      <w:r w:rsidR="002E52E6">
        <w:rPr>
          <w:rFonts w:cstheme="minorHAnsi"/>
          <w:color w:val="222222"/>
          <w:shd w:val="clear" w:color="auto" w:fill="FFFFFF"/>
        </w:rPr>
        <w:t xml:space="preserve"> are noted</w:t>
      </w:r>
      <w:r w:rsidRPr="00FA7A99">
        <w:rPr>
          <w:rFonts w:cstheme="minorHAnsi"/>
          <w:color w:val="222222"/>
          <w:shd w:val="clear" w:color="auto" w:fill="FFFFFF"/>
        </w:rPr>
        <w:t xml:space="preserve">. It is often combined with </w:t>
      </w:r>
      <w:r w:rsidR="002E52E6" w:rsidRPr="00FA7A99">
        <w:rPr>
          <w:rFonts w:cstheme="minorHAnsi"/>
          <w:color w:val="222222"/>
          <w:shd w:val="clear" w:color="auto" w:fill="FFFFFF"/>
        </w:rPr>
        <w:t>esophageal</w:t>
      </w:r>
      <w:r w:rsidRPr="00FA7A99">
        <w:rPr>
          <w:rFonts w:cstheme="minorHAnsi"/>
          <w:color w:val="222222"/>
          <w:shd w:val="clear" w:color="auto" w:fill="FFFFFF"/>
        </w:rPr>
        <w:t xml:space="preserve"> manometry (noticing movements of </w:t>
      </w:r>
      <w:r w:rsidR="002E52E6" w:rsidRPr="00FA7A99">
        <w:rPr>
          <w:rFonts w:cstheme="minorHAnsi"/>
          <w:color w:val="222222"/>
          <w:shd w:val="clear" w:color="auto" w:fill="FFFFFF"/>
        </w:rPr>
        <w:t>esophageal</w:t>
      </w:r>
      <w:r w:rsidRPr="00FA7A99">
        <w:rPr>
          <w:rFonts w:cstheme="minorHAnsi"/>
          <w:color w:val="222222"/>
          <w:shd w:val="clear" w:color="auto" w:fill="FFFFFF"/>
        </w:rPr>
        <w:t xml:space="preserve"> muscles) to give more accurate results.</w:t>
      </w:r>
    </w:p>
    <w:p w14:paraId="40E33CC9" w14:textId="77777777" w:rsidR="00FA7A99" w:rsidRPr="00FA7A99" w:rsidRDefault="00BE1AD6" w:rsidP="00FA7A99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FA7A99">
        <w:rPr>
          <w:rFonts w:cstheme="minorHAnsi"/>
          <w:b/>
          <w:color w:val="222222"/>
          <w:shd w:val="clear" w:color="auto" w:fill="FFFFFF"/>
        </w:rPr>
        <w:t>Detection of other fluids:</w:t>
      </w:r>
      <w:r w:rsidRPr="00FA7A99">
        <w:rPr>
          <w:rFonts w:cstheme="minorHAnsi"/>
          <w:color w:val="222222"/>
          <w:shd w:val="clear" w:color="auto" w:fill="FFFFFF"/>
        </w:rPr>
        <w:t xml:space="preserve"> pH monitoring detects not only acid</w:t>
      </w:r>
      <w:r w:rsidR="002E52E6">
        <w:rPr>
          <w:rFonts w:cstheme="minorHAnsi"/>
          <w:color w:val="222222"/>
          <w:shd w:val="clear" w:color="auto" w:fill="FFFFFF"/>
        </w:rPr>
        <w:t>ic</w:t>
      </w:r>
      <w:r w:rsidRPr="00FA7A99">
        <w:rPr>
          <w:rFonts w:cstheme="minorHAnsi"/>
          <w:color w:val="222222"/>
          <w:shd w:val="clear" w:color="auto" w:fill="FFFFFF"/>
        </w:rPr>
        <w:t xml:space="preserve"> fluids but </w:t>
      </w:r>
      <w:r w:rsidR="002E52E6">
        <w:rPr>
          <w:rFonts w:cstheme="minorHAnsi"/>
          <w:color w:val="222222"/>
          <w:shd w:val="clear" w:color="auto" w:fill="FFFFFF"/>
        </w:rPr>
        <w:t>also non-acidic</w:t>
      </w:r>
      <w:r w:rsidRPr="00FA7A99">
        <w:rPr>
          <w:rFonts w:cstheme="minorHAnsi"/>
          <w:color w:val="222222"/>
          <w:shd w:val="clear" w:color="auto" w:fill="FFFFFF"/>
        </w:rPr>
        <w:t xml:space="preserve"> stomach fluid</w:t>
      </w:r>
      <w:r w:rsidR="002E52E6">
        <w:rPr>
          <w:rFonts w:cstheme="minorHAnsi"/>
          <w:color w:val="222222"/>
          <w:shd w:val="clear" w:color="auto" w:fill="FFFFFF"/>
        </w:rPr>
        <w:t>s</w:t>
      </w:r>
      <w:r w:rsidRPr="00FA7A99">
        <w:rPr>
          <w:rFonts w:cstheme="minorHAnsi"/>
          <w:color w:val="222222"/>
          <w:shd w:val="clear" w:color="auto" w:fill="FFFFFF"/>
        </w:rPr>
        <w:t>. This help</w:t>
      </w:r>
      <w:r w:rsidR="002E52E6">
        <w:rPr>
          <w:rFonts w:cstheme="minorHAnsi"/>
          <w:color w:val="222222"/>
          <w:shd w:val="clear" w:color="auto" w:fill="FFFFFF"/>
        </w:rPr>
        <w:t>s</w:t>
      </w:r>
      <w:r w:rsidRPr="00FA7A99">
        <w:rPr>
          <w:rFonts w:cstheme="minorHAnsi"/>
          <w:color w:val="222222"/>
          <w:shd w:val="clear" w:color="auto" w:fill="FFFFFF"/>
        </w:rPr>
        <w:t xml:space="preserve"> in determining the severity of the disease. The additional burden of non-acidic fluid and stomach content</w:t>
      </w:r>
      <w:r w:rsidR="00CA1CE6">
        <w:rPr>
          <w:rFonts w:cstheme="minorHAnsi"/>
          <w:color w:val="222222"/>
          <w:shd w:val="clear" w:color="auto" w:fill="FFFFFF"/>
        </w:rPr>
        <w:t>s</w:t>
      </w:r>
      <w:r w:rsidRPr="00FA7A99">
        <w:rPr>
          <w:rFonts w:cstheme="minorHAnsi"/>
          <w:color w:val="222222"/>
          <w:shd w:val="clear" w:color="auto" w:fill="FFFFFF"/>
        </w:rPr>
        <w:t xml:space="preserve">, </w:t>
      </w:r>
      <w:r w:rsidRPr="00FA7A99">
        <w:rPr>
          <w:rFonts w:cstheme="minorHAnsi"/>
          <w:color w:val="222222"/>
          <w:shd w:val="clear" w:color="auto" w:fill="FFFFFF"/>
        </w:rPr>
        <w:lastRenderedPageBreak/>
        <w:t xml:space="preserve">which contain digestive enzymes, may accelerate the destruction of the </w:t>
      </w:r>
      <w:r w:rsidR="002E52E6" w:rsidRPr="00FA7A99">
        <w:rPr>
          <w:rFonts w:cstheme="minorHAnsi"/>
          <w:color w:val="222222"/>
          <w:shd w:val="clear" w:color="auto" w:fill="FFFFFF"/>
        </w:rPr>
        <w:t>esophageal</w:t>
      </w:r>
      <w:r w:rsidRPr="00FA7A99">
        <w:rPr>
          <w:rFonts w:cstheme="minorHAnsi"/>
          <w:color w:val="222222"/>
          <w:shd w:val="clear" w:color="auto" w:fill="FFFFFF"/>
        </w:rPr>
        <w:t>, pharyngeal or laryngeal mucosa.</w:t>
      </w:r>
    </w:p>
    <w:p w14:paraId="689FD21E" w14:textId="1606DEDF" w:rsidR="00FA7A99" w:rsidRPr="00FA7A99" w:rsidRDefault="00BE1AD6" w:rsidP="00FA7A99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FA7A99">
        <w:rPr>
          <w:rFonts w:cstheme="minorHAnsi"/>
          <w:b/>
          <w:color w:val="222222"/>
          <w:shd w:val="clear" w:color="auto" w:fill="FFFFFF"/>
        </w:rPr>
        <w:t>Before acid reflux surgery</w:t>
      </w:r>
      <w:r w:rsidRPr="00FA7A99">
        <w:rPr>
          <w:rFonts w:cstheme="minorHAnsi"/>
          <w:color w:val="222222"/>
          <w:shd w:val="clear" w:color="auto" w:fill="FFFFFF"/>
        </w:rPr>
        <w:t xml:space="preserve">: Patients with the refractory </w:t>
      </w:r>
      <w:r w:rsidR="003A15B3">
        <w:rPr>
          <w:rFonts w:cstheme="minorHAnsi"/>
          <w:color w:val="222222"/>
          <w:shd w:val="clear" w:color="auto" w:fill="FFFFFF"/>
        </w:rPr>
        <w:t>disease need surgery to cure</w:t>
      </w:r>
      <w:r w:rsidRPr="00FA7A99">
        <w:rPr>
          <w:rFonts w:cstheme="minorHAnsi"/>
          <w:color w:val="222222"/>
          <w:shd w:val="clear" w:color="auto" w:fill="FFFFFF"/>
        </w:rPr>
        <w:t xml:space="preserve"> acid reflux. Before this surgery, many tests are performed </w:t>
      </w:r>
      <w:bookmarkStart w:id="1" w:name="_GoBack"/>
      <w:bookmarkEnd w:id="1"/>
      <w:r w:rsidRPr="00FA7A99">
        <w:rPr>
          <w:rFonts w:cstheme="minorHAnsi"/>
          <w:color w:val="222222"/>
          <w:shd w:val="clear" w:color="auto" w:fill="FFFFFF"/>
        </w:rPr>
        <w:t>as a standard protocol. These tests are upper gastroesophageal endoscopy, manometry, and 24 hours pH monitoring. The benefit of 24-hour p</w:t>
      </w:r>
      <w:r w:rsidR="00CA1CE6">
        <w:rPr>
          <w:rFonts w:cstheme="minorHAnsi"/>
          <w:color w:val="222222"/>
          <w:shd w:val="clear" w:color="auto" w:fill="FFFFFF"/>
        </w:rPr>
        <w:t>H</w:t>
      </w:r>
      <w:r w:rsidRPr="00FA7A99">
        <w:rPr>
          <w:rFonts w:cstheme="minorHAnsi"/>
          <w:color w:val="222222"/>
          <w:shd w:val="clear" w:color="auto" w:fill="FFFFFF"/>
        </w:rPr>
        <w:t xml:space="preserve"> monitoring</w:t>
      </w:r>
      <w:r w:rsidR="00CA1CE6">
        <w:rPr>
          <w:rFonts w:cstheme="minorHAnsi"/>
          <w:color w:val="222222"/>
          <w:shd w:val="clear" w:color="auto" w:fill="FFFFFF"/>
        </w:rPr>
        <w:t xml:space="preserve"> for </w:t>
      </w:r>
      <w:hyperlink r:id="rId8" w:history="1">
        <w:r w:rsidR="00CA1CE6" w:rsidRPr="00CA1CE6">
          <w:rPr>
            <w:rStyle w:val="Hyperlink"/>
            <w:rFonts w:cstheme="minorHAnsi"/>
            <w:shd w:val="clear" w:color="auto" w:fill="FFFFFF"/>
          </w:rPr>
          <w:t>Preoperative Esophageal Evaluation</w:t>
        </w:r>
      </w:hyperlink>
      <w:r w:rsidRPr="00FA7A99">
        <w:rPr>
          <w:rFonts w:cstheme="minorHAnsi"/>
          <w:color w:val="222222"/>
          <w:shd w:val="clear" w:color="auto" w:fill="FFFFFF"/>
        </w:rPr>
        <w:t xml:space="preserve"> is </w:t>
      </w:r>
      <w:r w:rsidR="00CA1CE6">
        <w:rPr>
          <w:rFonts w:cstheme="minorHAnsi"/>
          <w:color w:val="222222"/>
          <w:shd w:val="clear" w:color="auto" w:fill="FFFFFF"/>
        </w:rPr>
        <w:t xml:space="preserve">that </w:t>
      </w:r>
      <w:r w:rsidRPr="00FA7A99">
        <w:rPr>
          <w:rFonts w:cstheme="minorHAnsi"/>
          <w:color w:val="222222"/>
          <w:shd w:val="clear" w:color="auto" w:fill="FFFFFF"/>
        </w:rPr>
        <w:t xml:space="preserve">it provides objective evidence of reflux disease and excludes </w:t>
      </w:r>
      <w:r w:rsidR="00CA1CE6" w:rsidRPr="00FA7A99">
        <w:rPr>
          <w:rFonts w:cstheme="minorHAnsi"/>
          <w:color w:val="222222"/>
          <w:shd w:val="clear" w:color="auto" w:fill="FFFFFF"/>
        </w:rPr>
        <w:t>esophageal</w:t>
      </w:r>
      <w:r w:rsidRPr="00FA7A99">
        <w:rPr>
          <w:rFonts w:cstheme="minorHAnsi"/>
          <w:color w:val="222222"/>
          <w:shd w:val="clear" w:color="auto" w:fill="FFFFFF"/>
        </w:rPr>
        <w:t xml:space="preserve"> hypersensitivity</w:t>
      </w:r>
      <w:r w:rsidR="007033A2">
        <w:rPr>
          <w:rFonts w:cstheme="minorHAnsi"/>
          <w:color w:val="222222"/>
          <w:shd w:val="clear" w:color="auto" w:fill="FFFFFF"/>
        </w:rPr>
        <w:t>.</w:t>
      </w:r>
    </w:p>
    <w:p w14:paraId="564CC6B4" w14:textId="77777777" w:rsidR="00C631E3" w:rsidRPr="00581995" w:rsidRDefault="00BE1AD6" w:rsidP="00581995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FA7A99">
        <w:rPr>
          <w:rFonts w:cstheme="minorHAnsi"/>
          <w:b/>
          <w:color w:val="222222"/>
          <w:shd w:val="clear" w:color="auto" w:fill="FFFFFF"/>
        </w:rPr>
        <w:t>Deciding effective medicine:</w:t>
      </w:r>
      <w:r w:rsidRPr="00FA7A99">
        <w:rPr>
          <w:rFonts w:cstheme="minorHAnsi"/>
          <w:color w:val="222222"/>
          <w:shd w:val="clear" w:color="auto" w:fill="FFFFFF"/>
        </w:rPr>
        <w:t xml:space="preserve"> The atypical presentation of reflux disease can be challenging. It also be</w:t>
      </w:r>
      <w:r w:rsidR="00CA1CE6">
        <w:rPr>
          <w:rFonts w:cstheme="minorHAnsi"/>
          <w:color w:val="222222"/>
          <w:shd w:val="clear" w:color="auto" w:fill="FFFFFF"/>
        </w:rPr>
        <w:t>comes</w:t>
      </w:r>
      <w:r w:rsidRPr="00FA7A99">
        <w:rPr>
          <w:rFonts w:cstheme="minorHAnsi"/>
          <w:color w:val="222222"/>
          <w:shd w:val="clear" w:color="auto" w:fill="FFFFFF"/>
        </w:rPr>
        <w:t xml:space="preserve"> difficult to suggest an appropriate medicine for these patients. Therefore, p</w:t>
      </w:r>
      <w:r w:rsidR="00CA1CE6">
        <w:rPr>
          <w:rFonts w:cstheme="minorHAnsi"/>
          <w:color w:val="222222"/>
          <w:shd w:val="clear" w:color="auto" w:fill="FFFFFF"/>
        </w:rPr>
        <w:t>H</w:t>
      </w:r>
      <w:r w:rsidRPr="00FA7A99">
        <w:rPr>
          <w:rFonts w:cstheme="minorHAnsi"/>
          <w:color w:val="222222"/>
          <w:shd w:val="clear" w:color="auto" w:fill="FFFFFF"/>
        </w:rPr>
        <w:t xml:space="preserve"> monitorin</w:t>
      </w:r>
      <w:r w:rsidR="00CA1CE6">
        <w:rPr>
          <w:rFonts w:cstheme="minorHAnsi"/>
          <w:color w:val="222222"/>
          <w:shd w:val="clear" w:color="auto" w:fill="FFFFFF"/>
        </w:rPr>
        <w:t>g</w:t>
      </w:r>
      <w:r w:rsidRPr="00FA7A99">
        <w:rPr>
          <w:rFonts w:cstheme="minorHAnsi"/>
          <w:color w:val="222222"/>
          <w:shd w:val="clear" w:color="auto" w:fill="FFFFFF"/>
        </w:rPr>
        <w:t xml:space="preserve"> is crucial to </w:t>
      </w:r>
      <w:r w:rsidR="00CA1CE6">
        <w:rPr>
          <w:rFonts w:cstheme="minorHAnsi"/>
          <w:color w:val="222222"/>
          <w:shd w:val="clear" w:color="auto" w:fill="FFFFFF"/>
        </w:rPr>
        <w:t xml:space="preserve">not only </w:t>
      </w:r>
      <w:r w:rsidRPr="00FA7A99">
        <w:rPr>
          <w:rFonts w:cstheme="minorHAnsi"/>
          <w:color w:val="222222"/>
          <w:shd w:val="clear" w:color="auto" w:fill="FFFFFF"/>
        </w:rPr>
        <w:t xml:space="preserve">confirm </w:t>
      </w:r>
      <w:r w:rsidR="00CA1CE6">
        <w:rPr>
          <w:rFonts w:cstheme="minorHAnsi"/>
          <w:color w:val="222222"/>
          <w:shd w:val="clear" w:color="auto" w:fill="FFFFFF"/>
        </w:rPr>
        <w:t xml:space="preserve">the </w:t>
      </w:r>
      <w:r w:rsidRPr="00FA7A99">
        <w:rPr>
          <w:rFonts w:cstheme="minorHAnsi"/>
          <w:color w:val="222222"/>
          <w:shd w:val="clear" w:color="auto" w:fill="FFFFFF"/>
        </w:rPr>
        <w:t xml:space="preserve">diagnosis </w:t>
      </w:r>
      <w:r w:rsidR="00CA1CE6">
        <w:rPr>
          <w:rFonts w:cstheme="minorHAnsi"/>
          <w:color w:val="222222"/>
          <w:shd w:val="clear" w:color="auto" w:fill="FFFFFF"/>
        </w:rPr>
        <w:t>but also</w:t>
      </w:r>
      <w:r w:rsidRPr="00FA7A99">
        <w:rPr>
          <w:rFonts w:cstheme="minorHAnsi"/>
          <w:color w:val="222222"/>
          <w:shd w:val="clear" w:color="auto" w:fill="FFFFFF"/>
        </w:rPr>
        <w:t xml:space="preserve"> guide</w:t>
      </w:r>
      <w:r w:rsidR="00CA1CE6">
        <w:rPr>
          <w:rFonts w:cstheme="minorHAnsi"/>
          <w:color w:val="222222"/>
          <w:shd w:val="clear" w:color="auto" w:fill="FFFFFF"/>
        </w:rPr>
        <w:t xml:space="preserve"> the</w:t>
      </w:r>
      <w:r w:rsidRPr="00FA7A99">
        <w:rPr>
          <w:rFonts w:cstheme="minorHAnsi"/>
          <w:color w:val="222222"/>
          <w:shd w:val="clear" w:color="auto" w:fill="FFFFFF"/>
        </w:rPr>
        <w:t xml:space="preserve"> selecti</w:t>
      </w:r>
      <w:r w:rsidR="00CA1CE6">
        <w:rPr>
          <w:rFonts w:cstheme="minorHAnsi"/>
          <w:color w:val="222222"/>
          <w:shd w:val="clear" w:color="auto" w:fill="FFFFFF"/>
        </w:rPr>
        <w:t>on of</w:t>
      </w:r>
      <w:r w:rsidRPr="00FA7A99">
        <w:rPr>
          <w:rFonts w:cstheme="minorHAnsi"/>
          <w:color w:val="222222"/>
          <w:shd w:val="clear" w:color="auto" w:fill="FFFFFF"/>
        </w:rPr>
        <w:t xml:space="preserve"> medicine according to the severity of reflux.</w:t>
      </w:r>
    </w:p>
    <w:sectPr w:rsidR="00C631E3" w:rsidRPr="00581995" w:rsidSect="0014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2C87"/>
    <w:multiLevelType w:val="hybridMultilevel"/>
    <w:tmpl w:val="1E48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E71E2"/>
    <w:multiLevelType w:val="hybridMultilevel"/>
    <w:tmpl w:val="6672C174"/>
    <w:lvl w:ilvl="0" w:tplc="1A1AC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4C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24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08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44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2F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A93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A2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85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43BB"/>
    <w:multiLevelType w:val="hybridMultilevel"/>
    <w:tmpl w:val="2636485E"/>
    <w:lvl w:ilvl="0" w:tplc="F4481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6A9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000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2E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6D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601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80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E2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2F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MjEzMjYzMzQwNzNQ0lEKTi0uzszPAykwrgUA7iZfSCwAAAA="/>
  </w:docVars>
  <w:rsids>
    <w:rsidRoot w:val="00C631E3"/>
    <w:rsid w:val="00087D32"/>
    <w:rsid w:val="00143764"/>
    <w:rsid w:val="001632A9"/>
    <w:rsid w:val="001B3B8B"/>
    <w:rsid w:val="0020534F"/>
    <w:rsid w:val="00214930"/>
    <w:rsid w:val="002E52E6"/>
    <w:rsid w:val="003120F8"/>
    <w:rsid w:val="00354FE8"/>
    <w:rsid w:val="003A15B3"/>
    <w:rsid w:val="003B20AE"/>
    <w:rsid w:val="003D1204"/>
    <w:rsid w:val="004645A4"/>
    <w:rsid w:val="00581995"/>
    <w:rsid w:val="005B76C4"/>
    <w:rsid w:val="00600FB2"/>
    <w:rsid w:val="00656E04"/>
    <w:rsid w:val="006B3B78"/>
    <w:rsid w:val="006C757B"/>
    <w:rsid w:val="007033A2"/>
    <w:rsid w:val="00707D60"/>
    <w:rsid w:val="007135CA"/>
    <w:rsid w:val="007A4FED"/>
    <w:rsid w:val="007B0498"/>
    <w:rsid w:val="007B0556"/>
    <w:rsid w:val="008B3823"/>
    <w:rsid w:val="00900A45"/>
    <w:rsid w:val="009319FC"/>
    <w:rsid w:val="009D2DA9"/>
    <w:rsid w:val="00A15EF2"/>
    <w:rsid w:val="00A617F5"/>
    <w:rsid w:val="00B86CCB"/>
    <w:rsid w:val="00BB40B3"/>
    <w:rsid w:val="00BE1AD6"/>
    <w:rsid w:val="00BF58C9"/>
    <w:rsid w:val="00C27960"/>
    <w:rsid w:val="00C631E3"/>
    <w:rsid w:val="00CA1CE6"/>
    <w:rsid w:val="00CE0DF4"/>
    <w:rsid w:val="00CF1577"/>
    <w:rsid w:val="00D8122D"/>
    <w:rsid w:val="00DB29DC"/>
    <w:rsid w:val="00E06B48"/>
    <w:rsid w:val="00E467E8"/>
    <w:rsid w:val="00ED7E7B"/>
    <w:rsid w:val="00FA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67CA"/>
  <w15:docId w15:val="{57FD01A1-FCEF-4B49-8802-73CD039F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1577"/>
    <w:rPr>
      <w:i/>
      <w:iCs/>
    </w:rPr>
  </w:style>
  <w:style w:type="paragraph" w:styleId="ListParagraph">
    <w:name w:val="List Paragraph"/>
    <w:basedOn w:val="Normal"/>
    <w:uiPriority w:val="34"/>
    <w:qFormat/>
    <w:rsid w:val="00FA7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A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E0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3977645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bi.nlm.nih.gov/pmc/articles/PMC62360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mc/articles/PMC291212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32BE-A007-4CAC-A5DE-CAD43E30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Christoph Schmitz</cp:lastModifiedBy>
  <cp:revision>2</cp:revision>
  <dcterms:created xsi:type="dcterms:W3CDTF">2020-06-23T15:49:00Z</dcterms:created>
  <dcterms:modified xsi:type="dcterms:W3CDTF">2020-06-23T15:49:00Z</dcterms:modified>
</cp:coreProperties>
</file>